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E03FF" w14:textId="1ED2C19A" w:rsidR="00C52125" w:rsidRDefault="00A24146" w:rsidP="00C52125">
      <w:pPr>
        <w:pStyle w:val="isselectedend"/>
      </w:pPr>
      <w:r>
        <w:t>I</w:t>
      </w:r>
      <w:r w:rsidR="00C52125">
        <w:t xml:space="preserve">thar </w:t>
      </w:r>
      <w:proofErr w:type="spellStart"/>
      <w:r w:rsidR="00C52125">
        <w:t>Hassaballa</w:t>
      </w:r>
      <w:proofErr w:type="spellEnd"/>
      <w:r>
        <w:t>, Ph.D.</w:t>
      </w:r>
      <w:r w:rsidR="00C52125">
        <w:t xml:space="preserve"> is the Founder and Principal Advisor of Common Ground Advisors, where she helps researchers, healthcare organizations, and community partners build trust through meaningful community engagement, evaluation, and strategic planning.</w:t>
      </w:r>
    </w:p>
    <w:p w14:paraId="2F2C3736" w14:textId="77777777" w:rsidR="00C52125" w:rsidRDefault="00C52125" w:rsidP="00C52125">
      <w:pPr>
        <w:pStyle w:val="isselectedend"/>
      </w:pPr>
      <w:r>
        <w:t>Her career spans academia, public health, and community-based research. She served as an Assistant Professor of Community Psychology in Egypt and later held research leadership roles focused on community well-being. Her work has included evaluating the public health response following the Ebola outbreak, leading youth violence prevention initiatives, and advancing public health efforts across multiple states through the Kansas Health Institute. She also led evaluation initiatives supporting COVID-19 testing, vaccination, and community health worker programs across Kansas.</w:t>
      </w:r>
    </w:p>
    <w:p w14:paraId="4E4EE9D5" w14:textId="77777777" w:rsidR="00C52125" w:rsidRDefault="00C52125" w:rsidP="00C52125">
      <w:pPr>
        <w:pStyle w:val="NormalWeb"/>
      </w:pPr>
      <w:r>
        <w:t>Originally from Sudan and now proudly calling Kansas home, Ithar brings both lived experience and professional expertise to her work. She is passionate about ensuring community members are valued as equal partners in research and believes the most meaningful solutions are created by listening to and learning from the communities most affected.</w:t>
      </w:r>
    </w:p>
    <w:p w14:paraId="446D7AB4" w14:textId="77777777" w:rsidR="00C52125" w:rsidRDefault="00C52125"/>
    <w:sectPr w:rsidR="00C521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25"/>
    <w:rsid w:val="00A24146"/>
    <w:rsid w:val="00B41740"/>
    <w:rsid w:val="00C521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8FB4E"/>
  <w15:chartTrackingRefBased/>
  <w15:docId w15:val="{D1824A91-F922-AD46-9A5C-B0777D9B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C52125"/>
    <w:pPr>
      <w:spacing w:before="100" w:beforeAutospacing="1" w:after="100" w:afterAutospacing="1"/>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C52125"/>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98577">
      <w:bodyDiv w:val="1"/>
      <w:marLeft w:val="0"/>
      <w:marRight w:val="0"/>
      <w:marTop w:val="0"/>
      <w:marBottom w:val="0"/>
      <w:divBdr>
        <w:top w:val="none" w:sz="0" w:space="0" w:color="auto"/>
        <w:left w:val="none" w:sz="0" w:space="0" w:color="auto"/>
        <w:bottom w:val="none" w:sz="0" w:space="0" w:color="auto"/>
        <w:right w:val="none" w:sz="0" w:space="0" w:color="auto"/>
      </w:divBdr>
    </w:div>
    <w:div w:id="197081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176</Words>
  <Characters>1005</Characters>
  <Application>Microsoft Office Word</Application>
  <DocSecurity>0</DocSecurity>
  <Lines>8</Lines>
  <Paragraphs>2</Paragraphs>
  <ScaleCrop>false</ScaleCrop>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Ithar Hassaballa</dc:creator>
  <cp:keywords/>
  <dc:description/>
  <cp:lastModifiedBy>Kelly Hale</cp:lastModifiedBy>
  <cp:revision>2</cp:revision>
  <dcterms:created xsi:type="dcterms:W3CDTF">2026-07-09T14:39:00Z</dcterms:created>
  <dcterms:modified xsi:type="dcterms:W3CDTF">2026-07-09T14:39:00Z</dcterms:modified>
</cp:coreProperties>
</file>